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49" w:rsidRDefault="00033149" w:rsidP="00033149">
      <w:pPr>
        <w:pStyle w:val="1"/>
      </w:pPr>
      <w:r>
        <w:t>(13477-34-4)硝酸钙的理化及危险特性表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947"/>
        <w:gridCol w:w="2375"/>
        <w:gridCol w:w="2363"/>
      </w:tblGrid>
      <w:tr w:rsidR="0003314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中文名：硝酸钙；钙硝石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Calciumnitrate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/>
              </w:rPr>
              <w:t>lime nitrate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Ca(NO</w:t>
            </w:r>
            <w:r>
              <w:rPr>
                <w:rFonts w:ascii="宋体" w:hAnsi="宋体"/>
                <w:vertAlign w:val="subscript"/>
              </w:rPr>
              <w:t>3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•4H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分子量：236.15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UN编号：1454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危规号：51055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CAS号：13477－34－4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/>
              </w:rPr>
              <w:t>无色透明单斜结晶或粉末。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/>
              </w:rPr>
              <w:t>易溶于水、液氨、丙酮、醇、</w:t>
            </w:r>
            <w:r>
              <w:rPr>
                <w:rFonts w:ascii="宋体" w:hAnsi="宋体" w:hint="eastAsia"/>
              </w:rPr>
              <w:t>乙醇</w:t>
            </w:r>
            <w:r>
              <w:rPr>
                <w:rFonts w:ascii="宋体" w:hAnsi="宋体"/>
              </w:rPr>
              <w:t xml:space="preserve"> ，不溶于浓硝酸。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 45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 无资料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1.9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 无意义</w:t>
            </w:r>
          </w:p>
        </w:tc>
      </w:tr>
      <w:tr w:rsidR="00033149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 无意义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 无意义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 无意义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 无意义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燃烧分解产物：氮氧化物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/>
              </w:rPr>
              <w:t>强还原剂、强酸、磷、铝、硫。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危险特性：</w:t>
            </w:r>
            <w:r>
              <w:rPr>
                <w:rFonts w:ascii="宋体" w:hAnsi="宋体"/>
              </w:rPr>
              <w:t>强氧化剂。受热分解，放出氧气。与还原剂、有机物、易燃物如硫、磷或金属粉末等混合可形成爆炸性混合物。燃烧分解时，放出有毒的氮氧化物。受高热分解，产生有毒的氮氧化</w:t>
            </w:r>
            <w:r>
              <w:rPr>
                <w:rFonts w:ascii="宋体" w:hAnsi="宋体" w:hint="eastAsia"/>
              </w:rPr>
              <w:t>物。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灭火方法：消防人员必须佩戴过滤式防毒面具、穿全身消防服。用用雾状水、砂土灭火。切勿将水直接射至熔融物，以免引起严重的流淌火灾或引起剧烈的沸溅。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3900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033149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吸入本品粉尘，对鼻、喉及呼吸道有刺激性，引起咳嗽及胸部不适等。对眼有刺激性。长期反复接触粉尘对皮肤有刺激性。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皮肤接触：脱去被污染的衣着，用大量流动清水冲洗。  ※眼睛接触：提起眼睑，用流动清水或生理盐水彻底冲洗。就医。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防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※呼吸系统防护：可能接触其粉尘时，建议佩戴自吸过滤式防尘口罩。    ※眼睛防护：戴安全防护眼镜。    ※身体防护：穿聚乙烯防毒衣。   ※手防护：戴氯丁橡胶手套。   ※其他：工作场所禁止吸烟，进食、饮水。工作毕，淋浴更衣。单独存放被毒物污染的衣服，洗后备用。保持良好的卫生习惯。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隔离泄漏污染区，限制出入。建议应急处理人员戴自吸过滤式防尘口罩，穿一般作业工作服。不要直接接触泄漏物。勿使泄漏物与还原剂、有机物、易燃物</w:t>
            </w:r>
            <w:r>
              <w:rPr>
                <w:rFonts w:ascii="宋体" w:hAnsi="宋体"/>
              </w:rPr>
              <w:t>或金属粉末</w:t>
            </w:r>
            <w:r>
              <w:rPr>
                <w:rFonts w:ascii="宋体" w:hAnsi="宋体" w:hint="eastAsia"/>
              </w:rPr>
              <w:t>接触。小量泄漏：用大量水冲洗，洗水稀释后放入废水系统。大量泄漏：</w:t>
            </w:r>
            <w:r>
              <w:rPr>
                <w:rFonts w:ascii="宋体" w:hAnsi="宋体"/>
              </w:rPr>
              <w:t>用塑料布、帆布覆盖，减少飞散。然后收集回收或运至废物处理场所处置。</w:t>
            </w:r>
          </w:p>
        </w:tc>
      </w:tr>
      <w:tr w:rsidR="0003314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033149" w:rsidRDefault="00033149" w:rsidP="0090435F">
            <w:pPr>
              <w:spacing w:line="303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149" w:rsidRDefault="00033149" w:rsidP="0090435F">
            <w:pPr>
              <w:spacing w:line="303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应与易燃或可燃物、还原剂、硫、磷等分开存放。切忌混储混运。搬运时要轻装轻卸，防止包装及容器损坏。分装和搬运作业要注意个人防护。运输按规定路线行驶。勿在居民区和人口稠密区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49"/>
    <w:rsid w:val="0003314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F2EE0-7041-40D8-A73B-BF3C8D93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3314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3314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>zyhq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